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D0" w:rsidRDefault="004441D0" w:rsidP="004441D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 к собеседованию для проведения конкурса на формирование кадрового резерва на должность ведущего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специалиста отдела правового сопровождения финансового контроля управления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финансово-бюджетной политики</w:t>
      </w:r>
    </w:p>
    <w:p w:rsidR="00F6730A" w:rsidRDefault="00F6730A" w:rsidP="00F50A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задачи и функции отдела </w:t>
      </w:r>
      <w:r w:rsidR="00F53B34">
        <w:rPr>
          <w:rFonts w:ascii="Times New Roman" w:hAnsi="Times New Roman" w:cs="Times New Roman"/>
          <w:sz w:val="28"/>
          <w:szCs w:val="28"/>
        </w:rPr>
        <w:t xml:space="preserve">правового сопровождения </w:t>
      </w:r>
      <w:r>
        <w:rPr>
          <w:rFonts w:ascii="Times New Roman" w:hAnsi="Times New Roman" w:cs="Times New Roman"/>
          <w:sz w:val="28"/>
          <w:szCs w:val="28"/>
        </w:rPr>
        <w:t>финансового контроля.</w:t>
      </w:r>
    </w:p>
    <w:p w:rsidR="00F53B34" w:rsidRDefault="00F6730A" w:rsidP="00F50A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Какими законодательными актами в своей деятельности руководствуется отдел </w:t>
      </w:r>
      <w:r w:rsidR="00F53B34">
        <w:rPr>
          <w:rFonts w:ascii="Times New Roman" w:hAnsi="Times New Roman" w:cs="Times New Roman"/>
          <w:sz w:val="28"/>
          <w:szCs w:val="28"/>
        </w:rPr>
        <w:t>правового сопровождения финансового контроля</w:t>
      </w:r>
      <w:r w:rsidR="00F50A69">
        <w:rPr>
          <w:rFonts w:ascii="Times New Roman" w:hAnsi="Times New Roman" w:cs="Times New Roman"/>
          <w:sz w:val="28"/>
          <w:szCs w:val="28"/>
        </w:rPr>
        <w:t>?</w:t>
      </w:r>
    </w:p>
    <w:p w:rsidR="00F6730A" w:rsidRDefault="00F6730A" w:rsidP="00F50A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контрольной деятельности органов внутреннего государственного (муниципального) финансового контроля.</w:t>
      </w:r>
    </w:p>
    <w:p w:rsidR="003058A6" w:rsidRDefault="003058A6" w:rsidP="00F50A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Полномочия органов внутреннего государственного (муниципального) финансового контроля по осуществлению внутреннего государственного (муниципального) финансового контроля.</w:t>
      </w:r>
    </w:p>
    <w:p w:rsidR="00480BD2" w:rsidRPr="008D5AE8" w:rsidRDefault="008D5AE8" w:rsidP="00F50A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bCs/>
          <w:sz w:val="28"/>
          <w:szCs w:val="28"/>
        </w:rPr>
        <w:t>Понятие бюджетного нарушения.</w:t>
      </w:r>
    </w:p>
    <w:p w:rsidR="00520239" w:rsidRDefault="008D5AE8" w:rsidP="00F50A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В</w:t>
      </w:r>
      <w:r w:rsidR="00520239" w:rsidRPr="008D5AE8">
        <w:rPr>
          <w:rFonts w:ascii="Times New Roman" w:hAnsi="Times New Roman" w:cs="Times New Roman"/>
          <w:sz w:val="28"/>
          <w:szCs w:val="28"/>
        </w:rPr>
        <w:t>иды контрольных мероприятий</w:t>
      </w:r>
      <w:r w:rsidR="00B450C6" w:rsidRPr="008D5AE8">
        <w:rPr>
          <w:rFonts w:ascii="Times New Roman" w:hAnsi="Times New Roman" w:cs="Times New Roman"/>
          <w:sz w:val="28"/>
          <w:szCs w:val="28"/>
        </w:rPr>
        <w:t xml:space="preserve"> и их отличия</w:t>
      </w:r>
      <w:r w:rsidRPr="008D5AE8">
        <w:rPr>
          <w:rFonts w:ascii="Times New Roman" w:hAnsi="Times New Roman" w:cs="Times New Roman"/>
          <w:sz w:val="28"/>
          <w:szCs w:val="28"/>
        </w:rPr>
        <w:t>.</w:t>
      </w:r>
    </w:p>
    <w:p w:rsidR="00A42D3E" w:rsidRPr="008D5AE8" w:rsidRDefault="00A42D3E" w:rsidP="00F50A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bCs/>
          <w:sz w:val="28"/>
          <w:szCs w:val="28"/>
        </w:rPr>
        <w:t>В чем заключается реализация резул</w:t>
      </w:r>
      <w:r w:rsidR="008D5AE8" w:rsidRPr="008D5AE8">
        <w:rPr>
          <w:rFonts w:ascii="Times New Roman" w:hAnsi="Times New Roman" w:cs="Times New Roman"/>
          <w:bCs/>
          <w:sz w:val="28"/>
          <w:szCs w:val="28"/>
        </w:rPr>
        <w:t>ьтатов контрольного мероприятия</w:t>
      </w:r>
      <w:r w:rsidR="00F50A69">
        <w:rPr>
          <w:rFonts w:ascii="Times New Roman" w:hAnsi="Times New Roman" w:cs="Times New Roman"/>
          <w:bCs/>
          <w:sz w:val="28"/>
          <w:szCs w:val="28"/>
        </w:rPr>
        <w:t>?</w:t>
      </w:r>
      <w:bookmarkStart w:id="0" w:name="_GoBack"/>
      <w:bookmarkEnd w:id="0"/>
    </w:p>
    <w:p w:rsidR="007D7BB1" w:rsidRDefault="00A42D3E" w:rsidP="00F50A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Поняти</w:t>
      </w:r>
      <w:r w:rsidR="00A85222" w:rsidRPr="008D5AE8">
        <w:rPr>
          <w:rFonts w:ascii="Times New Roman" w:hAnsi="Times New Roman" w:cs="Times New Roman"/>
          <w:sz w:val="28"/>
          <w:szCs w:val="28"/>
        </w:rPr>
        <w:t xml:space="preserve">е </w:t>
      </w:r>
      <w:r w:rsidR="007D7BB1" w:rsidRPr="008D5AE8">
        <w:rPr>
          <w:rFonts w:ascii="Times New Roman" w:hAnsi="Times New Roman" w:cs="Times New Roman"/>
          <w:sz w:val="28"/>
          <w:szCs w:val="28"/>
        </w:rPr>
        <w:t>«представление» и «предписание»</w:t>
      </w:r>
      <w:r w:rsidR="00F50A69">
        <w:rPr>
          <w:rFonts w:ascii="Times New Roman" w:hAnsi="Times New Roman" w:cs="Times New Roman"/>
          <w:sz w:val="28"/>
          <w:szCs w:val="28"/>
        </w:rPr>
        <w:t>.</w:t>
      </w:r>
    </w:p>
    <w:p w:rsidR="00B90068" w:rsidRDefault="00B90068" w:rsidP="00F50A69">
      <w:pPr>
        <w:pStyle w:val="a3"/>
        <w:numPr>
          <w:ilvl w:val="0"/>
          <w:numId w:val="2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Какая статья Бюджетного кодекса РФ определяет принцип эффективности использования бюджетных средств и в чем он заключается?</w:t>
      </w:r>
    </w:p>
    <w:p w:rsidR="005C2AF9" w:rsidRDefault="004441D0" w:rsidP="00F50A69">
      <w:pPr>
        <w:pStyle w:val="a3"/>
        <w:numPr>
          <w:ilvl w:val="0"/>
          <w:numId w:val="2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2AF9" w:rsidRPr="00F6730A">
        <w:rPr>
          <w:rFonts w:ascii="Times New Roman" w:hAnsi="Times New Roman" w:cs="Times New Roman"/>
          <w:sz w:val="28"/>
          <w:szCs w:val="28"/>
        </w:rPr>
        <w:t>На какой срок составляется план осуществления контрольных мероприятий?</w:t>
      </w:r>
    </w:p>
    <w:p w:rsidR="00674A02" w:rsidRPr="0066319D" w:rsidRDefault="00674A02">
      <w:pPr>
        <w:rPr>
          <w:rFonts w:ascii="Times New Roman" w:hAnsi="Times New Roman" w:cs="Times New Roman"/>
          <w:sz w:val="28"/>
          <w:szCs w:val="28"/>
        </w:rPr>
      </w:pPr>
    </w:p>
    <w:sectPr w:rsidR="00674A02" w:rsidRPr="0066319D" w:rsidSect="00FA4D7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A6DA5"/>
    <w:multiLevelType w:val="hybridMultilevel"/>
    <w:tmpl w:val="36A49C32"/>
    <w:lvl w:ilvl="0" w:tplc="A51A5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98708F"/>
    <w:multiLevelType w:val="hybridMultilevel"/>
    <w:tmpl w:val="ED289BC0"/>
    <w:lvl w:ilvl="0" w:tplc="5AE6AE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A6"/>
    <w:rsid w:val="001760FF"/>
    <w:rsid w:val="00193066"/>
    <w:rsid w:val="002B7FAE"/>
    <w:rsid w:val="003058A6"/>
    <w:rsid w:val="004441D0"/>
    <w:rsid w:val="00480BD2"/>
    <w:rsid w:val="004A69EB"/>
    <w:rsid w:val="00520239"/>
    <w:rsid w:val="005C2AF9"/>
    <w:rsid w:val="006032EB"/>
    <w:rsid w:val="0066319D"/>
    <w:rsid w:val="00674A02"/>
    <w:rsid w:val="00676AC0"/>
    <w:rsid w:val="007313F7"/>
    <w:rsid w:val="007D7BB1"/>
    <w:rsid w:val="007F2F15"/>
    <w:rsid w:val="00865113"/>
    <w:rsid w:val="0089212D"/>
    <w:rsid w:val="008D5AE8"/>
    <w:rsid w:val="00A42D3E"/>
    <w:rsid w:val="00A85222"/>
    <w:rsid w:val="00B450C6"/>
    <w:rsid w:val="00B60E91"/>
    <w:rsid w:val="00B90068"/>
    <w:rsid w:val="00C2426C"/>
    <w:rsid w:val="00D443C8"/>
    <w:rsid w:val="00E9353E"/>
    <w:rsid w:val="00F50A69"/>
    <w:rsid w:val="00F53B34"/>
    <w:rsid w:val="00F6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D7F4D-F52D-4978-86D4-24105C33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АГО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Елена Анатольевна</dc:creator>
  <cp:lastModifiedBy>Сагайдак Елена Александровна</cp:lastModifiedBy>
  <cp:revision>23</cp:revision>
  <cp:lastPrinted>2021-11-19T08:41:00Z</cp:lastPrinted>
  <dcterms:created xsi:type="dcterms:W3CDTF">2021-11-17T07:38:00Z</dcterms:created>
  <dcterms:modified xsi:type="dcterms:W3CDTF">2021-11-19T08:41:00Z</dcterms:modified>
</cp:coreProperties>
</file>